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E419E1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4 listopada</w:t>
      </w:r>
      <w:r w:rsidR="00411A79">
        <w:rPr>
          <w:sz w:val="20"/>
          <w:szCs w:val="20"/>
        </w:rPr>
        <w:t xml:space="preserve">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E419E1">
      <w:pPr>
        <w:rPr>
          <w:sz w:val="20"/>
          <w:szCs w:val="20"/>
        </w:rPr>
      </w:pPr>
      <w:r>
        <w:rPr>
          <w:sz w:val="20"/>
          <w:szCs w:val="20"/>
        </w:rPr>
        <w:t>ZDP-Z-9</w:t>
      </w:r>
      <w:r w:rsidR="00411A79">
        <w:rPr>
          <w:sz w:val="20"/>
          <w:szCs w:val="20"/>
        </w:rPr>
        <w:t>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E419E1" w:rsidRDefault="009E4260" w:rsidP="00E419E1">
      <w:pPr>
        <w:rPr>
          <w:b/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E419E1" w:rsidRPr="00E419E1">
        <w:rPr>
          <w:b/>
          <w:sz w:val="20"/>
          <w:szCs w:val="20"/>
        </w:rPr>
        <w:t>Budowa ścieżki rowerowej przy drodze powiatowej nr 1926C Nakło-Bydgoszcz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r w:rsidRPr="000D5964">
        <w:rPr>
          <w:sz w:val="20"/>
          <w:szCs w:val="20"/>
        </w:rPr>
        <w:t xml:space="preserve"> ze zmianami):</w:t>
      </w:r>
    </w:p>
    <w:p w:rsidR="00E419E1" w:rsidRDefault="00E419E1" w:rsidP="00E419E1">
      <w:pPr>
        <w:rPr>
          <w:b/>
          <w:bCs/>
        </w:rPr>
      </w:pPr>
      <w:r w:rsidRPr="009E4260">
        <w:rPr>
          <w:b/>
          <w:bCs/>
        </w:rPr>
        <w:t>Zapytanie</w:t>
      </w:r>
      <w:r>
        <w:rPr>
          <w:b/>
          <w:bCs/>
        </w:rPr>
        <w:t xml:space="preserve"> I</w:t>
      </w:r>
      <w:r w:rsidRPr="009E4260">
        <w:rPr>
          <w:b/>
          <w:bCs/>
        </w:rPr>
        <w:t>:</w:t>
      </w:r>
    </w:p>
    <w:p w:rsidR="00E419E1" w:rsidRPr="0088488A" w:rsidRDefault="00E419E1" w:rsidP="00E419E1">
      <w:pPr>
        <w:numPr>
          <w:ilvl w:val="0"/>
          <w:numId w:val="4"/>
        </w:numPr>
      </w:pPr>
      <w:r w:rsidRPr="0088488A">
        <w:t>Proszę o udostępnienie projektu branży elektrycznej dotyczącego usunięcia kolizji.</w:t>
      </w:r>
    </w:p>
    <w:p w:rsidR="00E419E1" w:rsidRPr="0088488A" w:rsidRDefault="00E419E1" w:rsidP="00E419E1">
      <w:pPr>
        <w:numPr>
          <w:ilvl w:val="0"/>
          <w:numId w:val="4"/>
        </w:numPr>
      </w:pPr>
      <w:r w:rsidRPr="0088488A">
        <w:t xml:space="preserve"> Zgodnie z przekrojami konstrukcyjnymi na ścieżce rowerowej przy wzmocnionej konstrukcji należy wykonać 15 cm warstwy odsączającej i 20 cm warstwy podbudowy z kruszywa, w kosztorysie ujęto natomiast 10 cm warstwy odsączającej i 15 cm warstwy z kruszywa. Proszę o wyjaśnienie rozbieżności.</w:t>
      </w:r>
    </w:p>
    <w:p w:rsidR="00E419E1" w:rsidRDefault="00E419E1" w:rsidP="00E419E1">
      <w:pPr>
        <w:numPr>
          <w:ilvl w:val="0"/>
          <w:numId w:val="4"/>
        </w:numPr>
      </w:pPr>
      <w:r w:rsidRPr="0088488A">
        <w:t>Zgodnie z przekrojami materac pod ekologiczną konstrukcją ścieżki należy wykoć z kruszywa o uziarnieniu 31,5/63, zaś zgodnie z kosztorysem z mieszanki 0/31,5. Proszę o wyjaśnienie rozbieżności.</w:t>
      </w:r>
    </w:p>
    <w:p w:rsidR="00E419E1" w:rsidRPr="009E4260" w:rsidRDefault="00E419E1" w:rsidP="00E419E1">
      <w:pPr>
        <w:numPr>
          <w:ilvl w:val="0"/>
          <w:numId w:val="4"/>
        </w:numPr>
      </w:pPr>
      <w:r w:rsidRPr="0088488A">
        <w:t>Zgodnie z przekrojami konstrukcyjnymi w obrębie budynków konstrukcję ścieżki należy zaizolować folią – proszę o podanie typu folii i uwzględnienie jej w kosztorysie.</w:t>
      </w:r>
    </w:p>
    <w:p w:rsidR="00E419E1" w:rsidRPr="006D2080" w:rsidRDefault="00E419E1" w:rsidP="00E419E1">
      <w:pPr>
        <w:rPr>
          <w:bCs/>
        </w:rPr>
      </w:pPr>
    </w:p>
    <w:p w:rsidR="00E419E1" w:rsidRDefault="00E419E1" w:rsidP="00E419E1">
      <w:pPr>
        <w:rPr>
          <w:b/>
          <w:bCs/>
        </w:rPr>
      </w:pPr>
      <w:r w:rsidRPr="009E4260">
        <w:rPr>
          <w:b/>
          <w:bCs/>
        </w:rPr>
        <w:t>Odpowiedź</w:t>
      </w:r>
      <w:r>
        <w:rPr>
          <w:b/>
          <w:bCs/>
        </w:rPr>
        <w:t xml:space="preserve"> I</w:t>
      </w:r>
      <w:r w:rsidRPr="009E4260">
        <w:rPr>
          <w:b/>
          <w:bCs/>
        </w:rPr>
        <w:t>:</w:t>
      </w:r>
    </w:p>
    <w:p w:rsidR="00E419E1" w:rsidRDefault="00E419E1" w:rsidP="00E419E1">
      <w:pPr>
        <w:rPr>
          <w:bCs/>
        </w:rPr>
      </w:pPr>
      <w:r>
        <w:rPr>
          <w:bCs/>
        </w:rPr>
        <w:t>Ad. 1 Załączono na stronie internetowej Zamawiającego.</w:t>
      </w:r>
    </w:p>
    <w:p w:rsidR="00E419E1" w:rsidRDefault="00E419E1" w:rsidP="00E419E1">
      <w:pPr>
        <w:rPr>
          <w:bCs/>
        </w:rPr>
      </w:pPr>
      <w:r>
        <w:rPr>
          <w:bCs/>
        </w:rPr>
        <w:t>Ad. 2 Należy przyjąć jak w przekroju konstrukcyjnym. Poprawiono przedmiar i kosztorys ofertowy i zamieszczono na stronie internetowej.</w:t>
      </w:r>
    </w:p>
    <w:p w:rsidR="00E419E1" w:rsidRDefault="00E419E1" w:rsidP="00E419E1">
      <w:pPr>
        <w:rPr>
          <w:bCs/>
        </w:rPr>
      </w:pPr>
      <w:r>
        <w:rPr>
          <w:bCs/>
        </w:rPr>
        <w:t>Ad.3 Należy przyjąć jak w przedmiarze robót i kosztorysie ofertowym.</w:t>
      </w:r>
    </w:p>
    <w:p w:rsidR="006A1E0B" w:rsidRDefault="00E419E1" w:rsidP="00E419E1">
      <w:pPr>
        <w:jc w:val="both"/>
        <w:rPr>
          <w:bCs/>
        </w:rPr>
      </w:pPr>
      <w:r>
        <w:rPr>
          <w:bCs/>
        </w:rPr>
        <w:t>Ad. 4 Izolację fundamentu budynku na styku ze ścieżką należy wykonać z folii kubełkowej. Do wyceny należy przyjąć 85 m2.</w:t>
      </w:r>
    </w:p>
    <w:p w:rsidR="00E419E1" w:rsidRDefault="00E419E1" w:rsidP="00E419E1">
      <w:pPr>
        <w:rPr>
          <w:b/>
          <w:bCs/>
        </w:rPr>
      </w:pPr>
      <w:r w:rsidRPr="009E4260">
        <w:rPr>
          <w:b/>
          <w:bCs/>
        </w:rPr>
        <w:t>Zapytanie</w:t>
      </w:r>
      <w:r>
        <w:rPr>
          <w:b/>
          <w:bCs/>
        </w:rPr>
        <w:t xml:space="preserve"> II</w:t>
      </w:r>
      <w:r w:rsidRPr="009E4260">
        <w:rPr>
          <w:b/>
          <w:bCs/>
        </w:rPr>
        <w:t>:</w:t>
      </w:r>
    </w:p>
    <w:p w:rsidR="00E419E1" w:rsidRDefault="00E419E1" w:rsidP="00E419E1">
      <w:pPr>
        <w:numPr>
          <w:ilvl w:val="0"/>
          <w:numId w:val="5"/>
        </w:numPr>
      </w:pPr>
      <w:r>
        <w:t>Prosimy o informację do kogo należy drewno z wycinki. Jeżeli do Zamawiającego to prosimy o podanie miejsca odwozu oraz czy należy wykonać operat brakarski.</w:t>
      </w:r>
    </w:p>
    <w:p w:rsidR="00E419E1" w:rsidRDefault="00E419E1" w:rsidP="00E419E1">
      <w:pPr>
        <w:numPr>
          <w:ilvl w:val="0"/>
          <w:numId w:val="5"/>
        </w:numPr>
      </w:pPr>
      <w:r>
        <w:t>Prosimy o zamieszczenie pozwolenia na wycinkę.</w:t>
      </w:r>
    </w:p>
    <w:p w:rsidR="00E419E1" w:rsidRDefault="00E419E1" w:rsidP="00E419E1">
      <w:pPr>
        <w:numPr>
          <w:ilvl w:val="0"/>
          <w:numId w:val="5"/>
        </w:numPr>
      </w:pPr>
      <w:r>
        <w:t>Zgodnie z zamieszczoną dokumentacją geotechniczną istniejąca warstwa ziemi urodzajnej ma od 20cm do 60cm. W kosztorysie 15cm. Prosimy o korektę grubości.</w:t>
      </w:r>
    </w:p>
    <w:p w:rsidR="00E419E1" w:rsidRDefault="00E419E1" w:rsidP="00E419E1">
      <w:pPr>
        <w:numPr>
          <w:ilvl w:val="0"/>
          <w:numId w:val="5"/>
        </w:numPr>
      </w:pPr>
      <w:r>
        <w:lastRenderedPageBreak/>
        <w:t>Prosimy o zamieszczenie tabeli robót ziemnych oraz tabeli zdjęcia humusu.</w:t>
      </w:r>
    </w:p>
    <w:p w:rsidR="00E419E1" w:rsidRDefault="00E419E1" w:rsidP="00E419E1">
      <w:pPr>
        <w:numPr>
          <w:ilvl w:val="0"/>
          <w:numId w:val="5"/>
        </w:numPr>
      </w:pPr>
      <w:r>
        <w:t>Prosimy o informację, czy w ramach zadania należy wykonać odcinek próbny. Jeżeli tak, to prosimy o podanie lokalizacji, powierzchni, konstrukcji odcinka próbnego.</w:t>
      </w:r>
    </w:p>
    <w:p w:rsidR="00E419E1" w:rsidRDefault="00E419E1" w:rsidP="00E419E1">
      <w:pPr>
        <w:numPr>
          <w:ilvl w:val="0"/>
          <w:numId w:val="5"/>
        </w:numPr>
      </w:pPr>
      <w:r>
        <w:t>Wnosimy o uzupełnienie SST lub potwierdzenie, że kruszywo do podbudowy z kruszywa łamanego 0/31,5 stabilizowanego mechanicznie ma spełniać aktualne wymagania WT4-2010.</w:t>
      </w:r>
    </w:p>
    <w:p w:rsidR="00E419E1" w:rsidRDefault="00E419E1" w:rsidP="00E419E1">
      <w:pPr>
        <w:numPr>
          <w:ilvl w:val="0"/>
          <w:numId w:val="5"/>
        </w:numPr>
      </w:pPr>
      <w:r>
        <w:t>Wnosimy o uzupełnienie SST lub potwierdzenie, że wszystkie mieszanki z betony asfaltowego należy opracować w oparciu o aktualne wymagania techniczne WT-1, WT-2 2014.</w:t>
      </w:r>
    </w:p>
    <w:p w:rsidR="00E419E1" w:rsidRDefault="00E419E1" w:rsidP="00E419E1">
      <w:pPr>
        <w:numPr>
          <w:ilvl w:val="0"/>
          <w:numId w:val="5"/>
        </w:numPr>
      </w:pPr>
      <w:r>
        <w:t>Prosimy o korektę SST D - 05.03.05a oraz SST D - 05.03.05b. Wskazują one mieszanki AC16W i AC11S, a kosztorys ofertowy AC11W i AC8S.</w:t>
      </w:r>
    </w:p>
    <w:p w:rsidR="00E419E1" w:rsidRDefault="00E419E1" w:rsidP="00E419E1">
      <w:pPr>
        <w:numPr>
          <w:ilvl w:val="0"/>
          <w:numId w:val="5"/>
        </w:numPr>
      </w:pPr>
      <w:r>
        <w:t>Dot. mieszanki niezwiązanej z kruszywa 0/31,5 w poz. Nr 30 kosztorysu ofertowego. Wymagania w opisie ww. pozycji są wyższe niż w SST, do którego odnosi się ww. pozycja tj. D-04.04.02. Prosimy o informację jakimi parametrami ma kierować się wykonawca wykonując zakres ww. pozycji kosztorysowej.</w:t>
      </w:r>
    </w:p>
    <w:p w:rsidR="00E419E1" w:rsidRDefault="00E419E1" w:rsidP="00E419E1">
      <w:pPr>
        <w:numPr>
          <w:ilvl w:val="0"/>
          <w:numId w:val="5"/>
        </w:numPr>
      </w:pPr>
      <w:r>
        <w:t xml:space="preserve">Prosimy o załączenie nieprzedawnionych uzgodnień i warunków technicznych.  </w:t>
      </w:r>
    </w:p>
    <w:p w:rsidR="00E419E1" w:rsidRDefault="00E419E1" w:rsidP="00E419E1">
      <w:pPr>
        <w:numPr>
          <w:ilvl w:val="0"/>
          <w:numId w:val="5"/>
        </w:numPr>
      </w:pPr>
      <w:r>
        <w:t>Prosimy o zaktualizowanie kosztorysu ofertowego o pozycje dot. wykonania krawężników skośnych na projektowanych zjazdach.</w:t>
      </w:r>
    </w:p>
    <w:p w:rsidR="00E419E1" w:rsidRDefault="00E419E1" w:rsidP="00E419E1">
      <w:pPr>
        <w:numPr>
          <w:ilvl w:val="0"/>
          <w:numId w:val="5"/>
        </w:numPr>
      </w:pPr>
      <w:r>
        <w:t xml:space="preserve">Prosimy o informację do kogo należą poszczególne materiały z rozbiórek. Jeżeli do Zamawiającego to prosimy określić które materiały należą do Zamawiającego oraz podanie miejsca odwozu. W przypadku elementów betonowych prosimy o określenie rodzaju rozbiórki (ręczna ze </w:t>
      </w:r>
      <w:proofErr w:type="spellStart"/>
      <w:r>
        <w:t>spaletowaniem</w:t>
      </w:r>
      <w:proofErr w:type="spellEnd"/>
      <w:r>
        <w:t xml:space="preserve"> lub mechaniczna).</w:t>
      </w:r>
    </w:p>
    <w:p w:rsidR="00E419E1" w:rsidRDefault="00E419E1" w:rsidP="00E419E1">
      <w:pPr>
        <w:numPr>
          <w:ilvl w:val="0"/>
          <w:numId w:val="5"/>
        </w:numPr>
      </w:pPr>
      <w:r>
        <w:t>Prosimy o zaznaczenie na planie sytuacyjnym miejsca rozbiórki ogrodzeń.</w:t>
      </w:r>
    </w:p>
    <w:p w:rsidR="00E419E1" w:rsidRDefault="00E419E1" w:rsidP="00E419E1">
      <w:pPr>
        <w:numPr>
          <w:ilvl w:val="0"/>
          <w:numId w:val="5"/>
        </w:numPr>
      </w:pPr>
      <w:r>
        <w:t>Dot. poz. 75. Prosimy o rozróżnienie rodzajów i ilości poszczególnych urządzeń do regulacji, ze względu na duże rozbieżności w kosztach regulacji w zależności od rodzaju urządzenia. Prosimy również o określenie czy w ramach regulacji należy dokonać wymiany elementów tj. nowe pokrywy studni lub nowe skrzynki żeliwne lub z tworzywa.</w:t>
      </w:r>
    </w:p>
    <w:p w:rsidR="00E419E1" w:rsidRDefault="00E419E1" w:rsidP="00E419E1">
      <w:pPr>
        <w:numPr>
          <w:ilvl w:val="0"/>
          <w:numId w:val="5"/>
        </w:numPr>
      </w:pPr>
      <w:r>
        <w:t>Dot. przekroju normalnego 17-17. Prosimy o informację czy Wykonawca ma zastosować folię izolacyjną przy istniejących budynkach. Jeżeli tak to prosimy o zamieszczenie SST oraz dodanie pozycji kosztorysowej.</w:t>
      </w:r>
    </w:p>
    <w:p w:rsidR="00E419E1" w:rsidRDefault="00E419E1" w:rsidP="00E419E1">
      <w:pPr>
        <w:numPr>
          <w:ilvl w:val="0"/>
          <w:numId w:val="5"/>
        </w:numPr>
      </w:pPr>
      <w:r>
        <w:t>Dot. poz. Nr 82. Prosimy o zamieszczenie SST. Prosimy o wyjaśnienie co zawiera się w zakresie pozycji o nazwie: Rozbiórka i montaż zakupionej wiaty autobusowej. Prosimy o podanie lokalizacji starej i nowej wiaty oraz o informację do kogo należy wiata z rozbiórki. Jeżeli do Zamawiającego to prosimy o podanie adresu odwozu. Prosimy o podanie parametrów nowej wiaty.</w:t>
      </w:r>
    </w:p>
    <w:p w:rsidR="00E419E1" w:rsidRDefault="00E419E1" w:rsidP="00E419E1">
      <w:pPr>
        <w:numPr>
          <w:ilvl w:val="0"/>
          <w:numId w:val="5"/>
        </w:numPr>
      </w:pPr>
      <w:r>
        <w:t>Prosimy o informację czy wykonanie konstrukcji kładek pieszo-rowerowych zawiera się w zakresie zadania. Jeżeli tak to prosimy o zamieszczenie dokumentacji oraz kosztorysu.</w:t>
      </w:r>
    </w:p>
    <w:p w:rsidR="00E419E1" w:rsidRDefault="00E419E1" w:rsidP="00E419E1">
      <w:pPr>
        <w:numPr>
          <w:ilvl w:val="0"/>
          <w:numId w:val="5"/>
        </w:numPr>
      </w:pPr>
      <w:r>
        <w:lastRenderedPageBreak/>
        <w:t>Dot. poz. 84 kosztorysu ofertowego. Prosimy o zamieszczenie rysunków szczegółowych (konstrukcja posadowienia, rzędne) dot. wykonania przepustu z rur karbowanych HDPE śr. 1200 mm oraz o podanie lokalizacji.</w:t>
      </w:r>
    </w:p>
    <w:p w:rsidR="00E419E1" w:rsidRDefault="00E419E1" w:rsidP="00E419E1">
      <w:pPr>
        <w:numPr>
          <w:ilvl w:val="0"/>
          <w:numId w:val="5"/>
        </w:numPr>
      </w:pPr>
      <w:r>
        <w:t>Dot. poz. 84 kosztorysu ofertowego i SST D-06.02.01. W SST w dziale materiały podano rurę PCV o średnicy 400mm. Nie jest to zgodne z pozycją kosztorysową nr 84: „Ułożenie przepustu z rur karbowanych HDPE śr. 1200 mm” Prosimy o korektę.</w:t>
      </w:r>
    </w:p>
    <w:p w:rsidR="00E419E1" w:rsidRDefault="00E419E1" w:rsidP="00E419E1">
      <w:pPr>
        <w:numPr>
          <w:ilvl w:val="0"/>
          <w:numId w:val="5"/>
        </w:numPr>
      </w:pPr>
      <w:r>
        <w:t>Zgodnie z przekrojem normalnym na zjeździe indywidualnym prosimy o dodanie pozycji dot. siatki wzmacniającej oraz pozycji dot. wykonania wcinki na istniejącej nawierzchni asfaltowej wjazdów.</w:t>
      </w:r>
    </w:p>
    <w:p w:rsidR="00E419E1" w:rsidRDefault="00E419E1" w:rsidP="00E419E1">
      <w:pPr>
        <w:numPr>
          <w:ilvl w:val="0"/>
          <w:numId w:val="5"/>
        </w:numPr>
      </w:pPr>
      <w:r>
        <w:t>Dot. układanie płyt ażurowych na skarpach. Na przekroju sytuacyjnym widnieje posypka piaskowa, a w przedmiarze cementowo-piaskowa.</w:t>
      </w:r>
    </w:p>
    <w:p w:rsidR="00E419E1" w:rsidRDefault="00E419E1" w:rsidP="00E419E1">
      <w:pPr>
        <w:numPr>
          <w:ilvl w:val="0"/>
          <w:numId w:val="5"/>
        </w:numPr>
      </w:pPr>
      <w:r>
        <w:t>Prosimy o zamieszczenie SST dot. montażu balustrady U-11a.</w:t>
      </w:r>
    </w:p>
    <w:p w:rsidR="00E419E1" w:rsidRDefault="00E419E1" w:rsidP="00E419E1">
      <w:pPr>
        <w:numPr>
          <w:ilvl w:val="0"/>
          <w:numId w:val="5"/>
        </w:numPr>
      </w:pPr>
      <w:r>
        <w:t>Czy zamawiający potwierdza wykonanie ekologicznej konstrukcji nawierzchni zgodnie z przekrojem 5-5, konstrukcja P-R – TYP II tj.:</w:t>
      </w:r>
    </w:p>
    <w:p w:rsidR="00E419E1" w:rsidRDefault="00E419E1" w:rsidP="00E419E1">
      <w:pPr>
        <w:ind w:left="720"/>
      </w:pPr>
      <w:r>
        <w:t>- nawierzchnia mineralno-poliuretanowa – 3,5 cm</w:t>
      </w:r>
    </w:p>
    <w:p w:rsidR="00E419E1" w:rsidRDefault="00E419E1" w:rsidP="00E419E1">
      <w:pPr>
        <w:ind w:left="720"/>
      </w:pPr>
      <w:r>
        <w:t>- panele polipropylenowe – 8,5 cm</w:t>
      </w:r>
    </w:p>
    <w:p w:rsidR="00E419E1" w:rsidRDefault="00E419E1" w:rsidP="00E419E1">
      <w:pPr>
        <w:ind w:left="720"/>
      </w:pPr>
      <w:r>
        <w:t>- geowłóknina</w:t>
      </w:r>
    </w:p>
    <w:p w:rsidR="00E419E1" w:rsidRDefault="00E419E1" w:rsidP="00E419E1">
      <w:pPr>
        <w:ind w:left="720"/>
      </w:pPr>
      <w:r>
        <w:t>- warstwa odcinająca z piasku grubego 0,5&lt;d&lt;1,0 – 10 cm</w:t>
      </w:r>
    </w:p>
    <w:p w:rsidR="00E419E1" w:rsidRDefault="00E419E1" w:rsidP="00E419E1">
      <w:pPr>
        <w:ind w:left="720"/>
      </w:pPr>
      <w:r>
        <w:t xml:space="preserve">- podłoże gruntowe, wskaźnik zagęszczenia </w:t>
      </w:r>
      <w:proofErr w:type="spellStart"/>
      <w:r>
        <w:t>ls</w:t>
      </w:r>
      <w:proofErr w:type="spellEnd"/>
      <w:r>
        <w:t>&gt;1,0</w:t>
      </w:r>
    </w:p>
    <w:p w:rsidR="00E419E1" w:rsidRDefault="00E419E1" w:rsidP="00E419E1">
      <w:pPr>
        <w:ind w:left="720"/>
      </w:pPr>
      <w:r>
        <w:t xml:space="preserve">Z doświadczenia wnioskujemy, że nawierzchnie mineralno-poliuretanowe układa się na podbudowie z kruszyw łamanych o odpowiedniej frakcji, bez zastosowania paneli polipropylenowych. Nawierzchnie układane na panelach polipropylenowych narażone są na bezpośrednie i powtarzające się uszkodzenia spowodowane niestabilnością podbudowy, czego wynikiem są późniejsze naprawy gwarancyjne. Dodatkowo zastosowanie tego typu podbudowy generuje dodatkowe koszty w porównaniu do podbudowy opartej na kruszywie łamanym. </w:t>
      </w:r>
    </w:p>
    <w:p w:rsidR="00E419E1" w:rsidRPr="009E4260" w:rsidRDefault="00E419E1" w:rsidP="00E419E1">
      <w:pPr>
        <w:numPr>
          <w:ilvl w:val="0"/>
          <w:numId w:val="5"/>
        </w:numPr>
      </w:pPr>
      <w:r>
        <w:t>Czy Zamawiający dopuszcza możliwość zastosowania, na podbudowie z kruszyw łamanych o odpowiedniej frakcji, nawierzchni mineralno-żywicznej na bazie żywic epoksydowych o parametrach lepszych niż nawierzchnie mineralno-poliuretanowe? Z doświadczeń jakie wynosimy na przełomie wieloletniej działalności na rynku związanym z zagospodarowaniem przestrzeni publicznej wnioskujemy, że żywica epoksydowa posiada lepsze parametry wytrzymałościowe (wytrzymałość na ściskanie, zginanie, mrozoodporność) niż żywica poliuretanowa, co jest potwierdzone Krajową Oceną Techniczną wydawaną przez Instytut Badawczy Dróg i Mostów, czyli jednostkę certyfikującą wyroby akredytowaną przez Polskie Centrum Akredytacji. Dodatkowo żywice epoksydowe nie są tak wrażliwe na nadmiar wody i wilgotność powietrza jak żywice poliuretanowe.</w:t>
      </w:r>
    </w:p>
    <w:p w:rsidR="00E419E1" w:rsidRPr="006D2080" w:rsidRDefault="00E419E1" w:rsidP="00E419E1">
      <w:pPr>
        <w:rPr>
          <w:bCs/>
        </w:rPr>
      </w:pPr>
    </w:p>
    <w:p w:rsidR="00E419E1" w:rsidRDefault="00E419E1" w:rsidP="00E419E1">
      <w:pPr>
        <w:rPr>
          <w:b/>
          <w:bCs/>
        </w:rPr>
      </w:pPr>
      <w:r w:rsidRPr="009E4260">
        <w:rPr>
          <w:b/>
          <w:bCs/>
        </w:rPr>
        <w:lastRenderedPageBreak/>
        <w:t>Odpowiedź</w:t>
      </w:r>
      <w:r>
        <w:rPr>
          <w:b/>
          <w:bCs/>
        </w:rPr>
        <w:t xml:space="preserve"> II</w:t>
      </w:r>
      <w:r w:rsidRPr="009E4260">
        <w:rPr>
          <w:b/>
          <w:bCs/>
        </w:rPr>
        <w:t>:</w:t>
      </w:r>
    </w:p>
    <w:p w:rsidR="00E419E1" w:rsidRDefault="00E419E1" w:rsidP="00E419E1">
      <w:pPr>
        <w:rPr>
          <w:bCs/>
        </w:rPr>
      </w:pPr>
      <w:r>
        <w:rPr>
          <w:bCs/>
        </w:rPr>
        <w:t>Ad. 1 Drewno z wycinki należy do Lasów Państwowych (Nadleśnictwo Bydgoszcz). Sposób zagospodarowania w obrębie robót.</w:t>
      </w:r>
    </w:p>
    <w:p w:rsidR="00E419E1" w:rsidRDefault="00E419E1" w:rsidP="00E419E1">
      <w:pPr>
        <w:rPr>
          <w:bCs/>
        </w:rPr>
      </w:pPr>
      <w:r>
        <w:rPr>
          <w:bCs/>
        </w:rPr>
        <w:t>Ad. 2 Zamawiający posiada decyzję ZRID.</w:t>
      </w:r>
    </w:p>
    <w:p w:rsidR="00E419E1" w:rsidRDefault="00E419E1" w:rsidP="00E419E1">
      <w:pPr>
        <w:rPr>
          <w:bCs/>
        </w:rPr>
      </w:pPr>
      <w:r>
        <w:rPr>
          <w:bCs/>
        </w:rPr>
        <w:t>Ad.3 Pozycja kosztorysowa 12 i 13 zawiera ilości do zdjęcia humusu i wykonania robót ziemnych pod konstrukcję nawierzchni.</w:t>
      </w:r>
    </w:p>
    <w:p w:rsidR="00E419E1" w:rsidRDefault="00E419E1" w:rsidP="00E419E1">
      <w:pPr>
        <w:rPr>
          <w:bCs/>
        </w:rPr>
      </w:pPr>
      <w:r>
        <w:rPr>
          <w:bCs/>
        </w:rPr>
        <w:t xml:space="preserve">Ad. 4 Wykonanie robót ziemnych przyjęto na podstawie obliczeń pod konstrukcję nawierzchni. Niweleta ścieżki jest prowadzona po terenie i nawiązuje do istniejącej jezdni. </w:t>
      </w:r>
    </w:p>
    <w:p w:rsidR="00E419E1" w:rsidRDefault="00E419E1" w:rsidP="00E419E1">
      <w:pPr>
        <w:rPr>
          <w:bCs/>
        </w:rPr>
      </w:pPr>
      <w:r>
        <w:rPr>
          <w:bCs/>
        </w:rPr>
        <w:t>Ad. 5 Nie.</w:t>
      </w:r>
    </w:p>
    <w:p w:rsidR="00E419E1" w:rsidRDefault="00E419E1" w:rsidP="00E419E1">
      <w:pPr>
        <w:rPr>
          <w:bCs/>
        </w:rPr>
      </w:pPr>
      <w:r>
        <w:rPr>
          <w:bCs/>
        </w:rPr>
        <w:t>Ad. 6 Potwierdzamy.</w:t>
      </w:r>
    </w:p>
    <w:p w:rsidR="00E419E1" w:rsidRDefault="00E419E1" w:rsidP="00E419E1">
      <w:pPr>
        <w:rPr>
          <w:bCs/>
        </w:rPr>
      </w:pPr>
      <w:r>
        <w:rPr>
          <w:bCs/>
        </w:rPr>
        <w:t>Ad. 7 Potwierdzamy.</w:t>
      </w:r>
    </w:p>
    <w:p w:rsidR="00E419E1" w:rsidRDefault="00E419E1" w:rsidP="00E419E1">
      <w:pPr>
        <w:rPr>
          <w:bCs/>
        </w:rPr>
      </w:pPr>
      <w:r>
        <w:rPr>
          <w:bCs/>
        </w:rPr>
        <w:t>Ad. 8 Należy zastosować mieszanki AC8S 50/70 i AC 11W 50/70.</w:t>
      </w:r>
    </w:p>
    <w:p w:rsidR="00E419E1" w:rsidRDefault="00E419E1" w:rsidP="00E419E1">
      <w:pPr>
        <w:rPr>
          <w:bCs/>
        </w:rPr>
      </w:pPr>
      <w:r>
        <w:rPr>
          <w:bCs/>
        </w:rPr>
        <w:t>Ad. 9 Należy przyjąć parametry określone w przedmiarze i kosztorysie ofertowym.</w:t>
      </w:r>
    </w:p>
    <w:p w:rsidR="00E419E1" w:rsidRDefault="00E419E1" w:rsidP="00E419E1">
      <w:pPr>
        <w:rPr>
          <w:bCs/>
        </w:rPr>
      </w:pPr>
      <w:r>
        <w:rPr>
          <w:bCs/>
        </w:rPr>
        <w:t>Ad. 10 Na etapie budowy Wykonawca dokona aktualizacji uzgodnień. W przypadku zmiany warunków Zamawiający pokryje koszty ewentualnej przebudowy sieci.</w:t>
      </w:r>
    </w:p>
    <w:p w:rsidR="00E419E1" w:rsidRDefault="00E419E1" w:rsidP="00E419E1">
      <w:pPr>
        <w:rPr>
          <w:bCs/>
        </w:rPr>
      </w:pPr>
      <w:r>
        <w:rPr>
          <w:bCs/>
        </w:rPr>
        <w:t>Ad. 11 Należy ująć w wycenie oferty w pozycji ustawienie krawężników.</w:t>
      </w:r>
    </w:p>
    <w:p w:rsidR="00E419E1" w:rsidRDefault="00E419E1" w:rsidP="00E419E1">
      <w:pPr>
        <w:rPr>
          <w:bCs/>
        </w:rPr>
      </w:pPr>
      <w:r>
        <w:rPr>
          <w:bCs/>
        </w:rPr>
        <w:t>Ad. 12 Utylizacja po stronie Wykonawcy.</w:t>
      </w:r>
    </w:p>
    <w:p w:rsidR="00E419E1" w:rsidRDefault="00E419E1" w:rsidP="00E419E1">
      <w:pPr>
        <w:rPr>
          <w:bCs/>
        </w:rPr>
      </w:pPr>
      <w:r>
        <w:rPr>
          <w:bCs/>
        </w:rPr>
        <w:t>Ad. 13 Do wyceny należy przyjąć wartości kosztorysowe. Lokalizacja zostanie wskazana w terenie na etapie realizacji.</w:t>
      </w:r>
    </w:p>
    <w:p w:rsidR="00E419E1" w:rsidRDefault="00E419E1" w:rsidP="00E419E1">
      <w:pPr>
        <w:rPr>
          <w:bCs/>
        </w:rPr>
      </w:pPr>
      <w:r>
        <w:rPr>
          <w:bCs/>
        </w:rPr>
        <w:t>Ad. 14 Ewentualną wymianę należy uzgodnić z gestorem sieci.</w:t>
      </w:r>
    </w:p>
    <w:p w:rsidR="00E419E1" w:rsidRDefault="00E419E1" w:rsidP="00E419E1">
      <w:pPr>
        <w:rPr>
          <w:bCs/>
        </w:rPr>
      </w:pPr>
      <w:r>
        <w:rPr>
          <w:bCs/>
        </w:rPr>
        <w:t>Ad. 15 Izolację fundamentu budynku na styku ze ścieżką należy wykonać z folii kubełkowej. Do wyceny należy przyjąć 85 m2.</w:t>
      </w:r>
    </w:p>
    <w:p w:rsidR="00E419E1" w:rsidRDefault="00E419E1" w:rsidP="00E419E1">
      <w:pPr>
        <w:rPr>
          <w:bCs/>
        </w:rPr>
      </w:pPr>
      <w:r>
        <w:rPr>
          <w:bCs/>
        </w:rPr>
        <w:t>Ad. 16 Do kalkulacji należy przyjąć rozbiórkę oraz zakup i montaż wiaty przystankowej. Wykonana z blachy ocynkowanej lakierowanej, wymiary min.  szer. 310 cm gł.  130 cm wys. 240 cm</w:t>
      </w:r>
    </w:p>
    <w:p w:rsidR="00E419E1" w:rsidRDefault="00E419E1" w:rsidP="00E419E1">
      <w:pPr>
        <w:rPr>
          <w:bCs/>
        </w:rPr>
      </w:pPr>
      <w:r>
        <w:rPr>
          <w:bCs/>
        </w:rPr>
        <w:t>Ad. 17 kładki nie wchodzą w zakres zadania.</w:t>
      </w:r>
    </w:p>
    <w:p w:rsidR="00E419E1" w:rsidRDefault="00E419E1" w:rsidP="00E419E1">
      <w:pPr>
        <w:rPr>
          <w:bCs/>
        </w:rPr>
      </w:pPr>
      <w:r>
        <w:rPr>
          <w:bCs/>
        </w:rPr>
        <w:t>Ad. 18 Przewidziano remont przepustu polegający na wymianie rury bez zmiany głowic przepustu.</w:t>
      </w:r>
    </w:p>
    <w:p w:rsidR="00E419E1" w:rsidRDefault="00E419E1" w:rsidP="00E419E1">
      <w:pPr>
        <w:rPr>
          <w:bCs/>
        </w:rPr>
      </w:pPr>
      <w:r>
        <w:rPr>
          <w:bCs/>
        </w:rPr>
        <w:t>Ad. 19 Do wyceny należy przyjąć rurę HDPE śr. 1200 mm.</w:t>
      </w:r>
    </w:p>
    <w:p w:rsidR="00E419E1" w:rsidRDefault="00E419E1" w:rsidP="00E419E1">
      <w:pPr>
        <w:rPr>
          <w:bCs/>
        </w:rPr>
      </w:pPr>
      <w:r>
        <w:rPr>
          <w:bCs/>
        </w:rPr>
        <w:t>Ad. 20 Do wyceny należy przyjąć siatkę na połączeniu nawierzchni i wcinkę jako proces technologiczny.</w:t>
      </w:r>
    </w:p>
    <w:p w:rsidR="00E419E1" w:rsidRDefault="00E419E1" w:rsidP="00E419E1">
      <w:pPr>
        <w:rPr>
          <w:bCs/>
        </w:rPr>
      </w:pPr>
      <w:r>
        <w:rPr>
          <w:bCs/>
        </w:rPr>
        <w:t>Ad. 21 Do wyceny należy przyjąć podsypkę cementowo-piaskową.</w:t>
      </w:r>
    </w:p>
    <w:p w:rsidR="00E419E1" w:rsidRDefault="00E419E1" w:rsidP="00E419E1">
      <w:pPr>
        <w:rPr>
          <w:bCs/>
        </w:rPr>
      </w:pPr>
      <w:r>
        <w:rPr>
          <w:bCs/>
        </w:rPr>
        <w:t>Ad. 22 Balustrady należy zamontować zgodnie z zaleceniami producenta i sztuki budowlanej.</w:t>
      </w:r>
    </w:p>
    <w:p w:rsidR="00E419E1" w:rsidRDefault="00E419E1" w:rsidP="00E419E1">
      <w:pPr>
        <w:jc w:val="both"/>
        <w:rPr>
          <w:bCs/>
        </w:rPr>
      </w:pPr>
      <w:r>
        <w:rPr>
          <w:bCs/>
        </w:rPr>
        <w:lastRenderedPageBreak/>
        <w:t>Ad. 23 i 24 Zamawiający dopuszcza możliwość zastosowania wskazanego w pkt. 24 rozwiązania równoważnego.</w:t>
      </w:r>
    </w:p>
    <w:p w:rsidR="00E419E1" w:rsidRDefault="00E419E1" w:rsidP="00E419E1">
      <w:pPr>
        <w:jc w:val="both"/>
        <w:rPr>
          <w:b/>
          <w:bCs/>
        </w:rPr>
      </w:pPr>
      <w:r w:rsidRPr="009E4260">
        <w:rPr>
          <w:b/>
          <w:bCs/>
        </w:rPr>
        <w:t>Zapytanie</w:t>
      </w:r>
      <w:r>
        <w:rPr>
          <w:b/>
          <w:bCs/>
        </w:rPr>
        <w:t xml:space="preserve"> I</w:t>
      </w:r>
      <w:r>
        <w:rPr>
          <w:b/>
          <w:bCs/>
        </w:rPr>
        <w:t>II</w:t>
      </w:r>
      <w:r w:rsidRPr="009E4260">
        <w:rPr>
          <w:b/>
          <w:bCs/>
        </w:rPr>
        <w:t>:</w:t>
      </w:r>
    </w:p>
    <w:p w:rsidR="00E419E1" w:rsidRPr="00E419E1" w:rsidRDefault="00E419E1" w:rsidP="00E419E1">
      <w:pPr>
        <w:jc w:val="both"/>
        <w:rPr>
          <w:bCs/>
        </w:rPr>
      </w:pPr>
      <w:r w:rsidRPr="00E419E1">
        <w:rPr>
          <w:bCs/>
        </w:rPr>
        <w:t>Czy Zamawiający dopuszcza zmianę materiału do wykonania podbudowy z kruszywa łamanego na kruszywo betonowe?</w:t>
      </w:r>
    </w:p>
    <w:p w:rsidR="00E419E1" w:rsidRDefault="00E419E1" w:rsidP="00E419E1">
      <w:pPr>
        <w:jc w:val="both"/>
        <w:rPr>
          <w:b/>
          <w:bCs/>
        </w:rPr>
      </w:pPr>
      <w:r w:rsidRPr="00E419E1">
        <w:rPr>
          <w:b/>
          <w:bCs/>
        </w:rPr>
        <w:t>Odpowiedź II</w:t>
      </w:r>
      <w:r>
        <w:rPr>
          <w:b/>
          <w:bCs/>
        </w:rPr>
        <w:t>I</w:t>
      </w:r>
      <w:r w:rsidRPr="00E419E1">
        <w:rPr>
          <w:b/>
          <w:bCs/>
        </w:rPr>
        <w:t>:</w:t>
      </w:r>
    </w:p>
    <w:p w:rsidR="00E419E1" w:rsidRPr="00E419E1" w:rsidRDefault="00E419E1" w:rsidP="00E419E1">
      <w:pPr>
        <w:jc w:val="both"/>
        <w:rPr>
          <w:bCs/>
        </w:rPr>
      </w:pPr>
      <w:r>
        <w:t>P</w:t>
      </w:r>
      <w:r>
        <w:t>odbudowę należy wykonać z materiału określonego w przedmiarze robót i kosztorysie ofertowym</w:t>
      </w:r>
      <w:r>
        <w:t>.</w:t>
      </w:r>
      <w:bookmarkStart w:id="0" w:name="_GoBack"/>
      <w:bookmarkEnd w:id="0"/>
    </w:p>
    <w:p w:rsidR="00E419E1" w:rsidRDefault="00E419E1" w:rsidP="00E419E1">
      <w:pPr>
        <w:jc w:val="both"/>
        <w:rPr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D409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411A79"/>
    <w:rsid w:val="004642EC"/>
    <w:rsid w:val="004C337A"/>
    <w:rsid w:val="004E1CD0"/>
    <w:rsid w:val="005736DC"/>
    <w:rsid w:val="0060193B"/>
    <w:rsid w:val="006A1E0B"/>
    <w:rsid w:val="00796EE1"/>
    <w:rsid w:val="007E4A4F"/>
    <w:rsid w:val="009169CE"/>
    <w:rsid w:val="009B0B1C"/>
    <w:rsid w:val="009D4189"/>
    <w:rsid w:val="009E4260"/>
    <w:rsid w:val="00A56753"/>
    <w:rsid w:val="00C74D00"/>
    <w:rsid w:val="00CC050B"/>
    <w:rsid w:val="00D27D37"/>
    <w:rsid w:val="00E419E1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15</cp:revision>
  <cp:lastPrinted>2019-03-04T10:41:00Z</cp:lastPrinted>
  <dcterms:created xsi:type="dcterms:W3CDTF">2016-02-08T10:06:00Z</dcterms:created>
  <dcterms:modified xsi:type="dcterms:W3CDTF">2019-11-04T13:52:00Z</dcterms:modified>
</cp:coreProperties>
</file>