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E9A" w:rsidRPr="000D5964" w:rsidRDefault="004642EC" w:rsidP="009E4260">
      <w:pPr>
        <w:jc w:val="right"/>
        <w:rPr>
          <w:sz w:val="20"/>
          <w:szCs w:val="20"/>
        </w:rPr>
      </w:pPr>
      <w:r>
        <w:rPr>
          <w:sz w:val="20"/>
          <w:szCs w:val="20"/>
        </w:rPr>
        <w:t>Nakło nad Notecią 22</w:t>
      </w:r>
      <w:r w:rsidR="00411A79">
        <w:rPr>
          <w:sz w:val="20"/>
          <w:szCs w:val="20"/>
        </w:rPr>
        <w:t xml:space="preserve"> marca 2019</w:t>
      </w:r>
      <w:r w:rsidR="009E4260" w:rsidRPr="000D5964">
        <w:rPr>
          <w:sz w:val="20"/>
          <w:szCs w:val="20"/>
        </w:rPr>
        <w:t xml:space="preserve"> roku</w:t>
      </w:r>
    </w:p>
    <w:p w:rsidR="009E4260" w:rsidRPr="000D5964" w:rsidRDefault="004642EC">
      <w:pPr>
        <w:rPr>
          <w:sz w:val="20"/>
          <w:szCs w:val="20"/>
        </w:rPr>
      </w:pPr>
      <w:r>
        <w:rPr>
          <w:sz w:val="20"/>
          <w:szCs w:val="20"/>
        </w:rPr>
        <w:t>ZDP-Z-3</w:t>
      </w:r>
      <w:r w:rsidR="00411A79">
        <w:rPr>
          <w:sz w:val="20"/>
          <w:szCs w:val="20"/>
        </w:rPr>
        <w:t>/2019</w:t>
      </w:r>
    </w:p>
    <w:p w:rsidR="009E4260" w:rsidRPr="000D5964" w:rsidRDefault="00A56753" w:rsidP="009E4260">
      <w:pPr>
        <w:ind w:left="4253"/>
        <w:rPr>
          <w:b/>
          <w:sz w:val="20"/>
          <w:szCs w:val="20"/>
        </w:rPr>
      </w:pPr>
      <w:r w:rsidRPr="000D5964">
        <w:rPr>
          <w:b/>
          <w:sz w:val="20"/>
          <w:szCs w:val="20"/>
        </w:rPr>
        <w:t>Wszyscy Wykonawcy</w:t>
      </w:r>
    </w:p>
    <w:p w:rsidR="009E4260" w:rsidRPr="000D5964" w:rsidRDefault="009E4260">
      <w:pPr>
        <w:rPr>
          <w:sz w:val="20"/>
          <w:szCs w:val="20"/>
        </w:rPr>
      </w:pPr>
    </w:p>
    <w:p w:rsidR="009E4260" w:rsidRPr="000D5964" w:rsidRDefault="009E4260" w:rsidP="004C337A">
      <w:pPr>
        <w:rPr>
          <w:sz w:val="20"/>
          <w:szCs w:val="20"/>
        </w:rPr>
      </w:pPr>
      <w:r w:rsidRPr="000D5964">
        <w:rPr>
          <w:sz w:val="20"/>
          <w:szCs w:val="20"/>
        </w:rPr>
        <w:t xml:space="preserve">Dotyczy: </w:t>
      </w:r>
      <w:r w:rsidR="009B0B1C" w:rsidRPr="009B0B1C">
        <w:rPr>
          <w:b/>
          <w:sz w:val="20"/>
          <w:szCs w:val="20"/>
        </w:rPr>
        <w:t>Przebudowa drogi powiatowej nr 1921C Paterek-</w:t>
      </w:r>
      <w:proofErr w:type="spellStart"/>
      <w:r w:rsidR="009B0B1C" w:rsidRPr="009B0B1C">
        <w:rPr>
          <w:b/>
          <w:sz w:val="20"/>
          <w:szCs w:val="20"/>
        </w:rPr>
        <w:t>Łankowiczki</w:t>
      </w:r>
      <w:proofErr w:type="spellEnd"/>
      <w:r w:rsidR="009B0B1C" w:rsidRPr="009B0B1C">
        <w:rPr>
          <w:b/>
          <w:sz w:val="20"/>
          <w:szCs w:val="20"/>
        </w:rPr>
        <w:t xml:space="preserve"> na odcinku Piotrowo-Kowalewko</w:t>
      </w:r>
    </w:p>
    <w:p w:rsidR="009E4260" w:rsidRPr="000D5964" w:rsidRDefault="009E4260" w:rsidP="00F241F5">
      <w:pPr>
        <w:ind w:firstLine="708"/>
        <w:jc w:val="both"/>
        <w:rPr>
          <w:sz w:val="20"/>
          <w:szCs w:val="20"/>
        </w:rPr>
      </w:pPr>
      <w:r w:rsidRPr="000D5964">
        <w:rPr>
          <w:sz w:val="20"/>
          <w:szCs w:val="20"/>
        </w:rPr>
        <w:t xml:space="preserve">W nawiązaniu do </w:t>
      </w:r>
      <w:r w:rsidR="00411A79">
        <w:rPr>
          <w:sz w:val="20"/>
          <w:szCs w:val="20"/>
        </w:rPr>
        <w:t>zapytań</w:t>
      </w:r>
      <w:r w:rsidRPr="000D5964">
        <w:rPr>
          <w:sz w:val="20"/>
          <w:szCs w:val="20"/>
        </w:rPr>
        <w:t xml:space="preserve"> Zarząd Dróg Powiatowych w Nakle nad Notecią udziela odpowiedzi w trybie art. 38 ust. 1 i 2 ustawy z dnia 29 stycznia 2004 r. – Prawo zamówień publicznyc</w:t>
      </w:r>
      <w:r w:rsidR="00C74D00">
        <w:rPr>
          <w:sz w:val="20"/>
          <w:szCs w:val="20"/>
        </w:rPr>
        <w:t>h (tekst jednolity Dz. U. z 2018 r. poz. 1986</w:t>
      </w:r>
      <w:r w:rsidRPr="000D5964">
        <w:rPr>
          <w:sz w:val="20"/>
          <w:szCs w:val="20"/>
        </w:rPr>
        <w:t xml:space="preserve"> ze zmianami):</w:t>
      </w:r>
    </w:p>
    <w:p w:rsidR="004642EC" w:rsidRPr="009E4260" w:rsidRDefault="004642EC" w:rsidP="004642EC">
      <w:r w:rsidRPr="009E4260">
        <w:rPr>
          <w:b/>
          <w:bCs/>
        </w:rPr>
        <w:t>Zapytanie</w:t>
      </w:r>
      <w:r w:rsidR="006A1E0B">
        <w:rPr>
          <w:b/>
          <w:bCs/>
        </w:rPr>
        <w:t xml:space="preserve"> I</w:t>
      </w:r>
      <w:r w:rsidRPr="009E4260">
        <w:rPr>
          <w:b/>
          <w:bCs/>
        </w:rPr>
        <w:t>:</w:t>
      </w:r>
    </w:p>
    <w:p w:rsidR="004642EC" w:rsidRDefault="004642EC" w:rsidP="004642EC">
      <w:pPr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143C550F" wp14:editId="6997D439">
            <wp:extent cx="5754209" cy="1689811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8" b="42938"/>
                    <a:stretch/>
                  </pic:blipFill>
                  <pic:spPr bwMode="auto">
                    <a:xfrm>
                      <a:off x="0" y="0"/>
                      <a:ext cx="5760720" cy="169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2EC" w:rsidRDefault="004642EC" w:rsidP="004642EC">
      <w:pPr>
        <w:rPr>
          <w:b/>
          <w:bCs/>
        </w:rPr>
      </w:pPr>
      <w:r w:rsidRPr="009E4260">
        <w:rPr>
          <w:b/>
          <w:bCs/>
        </w:rPr>
        <w:t>Odpowiedź</w:t>
      </w:r>
      <w:r w:rsidR="006A1E0B">
        <w:rPr>
          <w:b/>
          <w:bCs/>
        </w:rPr>
        <w:t xml:space="preserve"> I</w:t>
      </w:r>
      <w:r w:rsidRPr="009E4260">
        <w:rPr>
          <w:b/>
          <w:bCs/>
        </w:rPr>
        <w:t>:</w:t>
      </w:r>
    </w:p>
    <w:p w:rsidR="004642EC" w:rsidRDefault="004642EC" w:rsidP="004642EC">
      <w:pPr>
        <w:rPr>
          <w:bCs/>
        </w:rPr>
      </w:pPr>
      <w:r>
        <w:rPr>
          <w:bCs/>
        </w:rPr>
        <w:t xml:space="preserve">Ad. 1 Utylizacja po stronie Wykonawcy. Poprawiono obmiar i zamieszczono na stronie internetowej Zamawiającego. </w:t>
      </w:r>
    </w:p>
    <w:p w:rsidR="004642EC" w:rsidRDefault="004642EC" w:rsidP="004642EC">
      <w:pPr>
        <w:rPr>
          <w:bCs/>
        </w:rPr>
      </w:pPr>
      <w:r>
        <w:rPr>
          <w:bCs/>
        </w:rPr>
        <w:t>Ad. 2 Na poboczu należy wykonać nawierzchnię z kruszywa gr. 10 cm. Poprawiono kosztorys ofertowy i zamieszczono na stronie internetowej Zamawiającego.</w:t>
      </w:r>
    </w:p>
    <w:p w:rsidR="00411A79" w:rsidRPr="000D5964" w:rsidRDefault="004642EC" w:rsidP="004642EC">
      <w:pPr>
        <w:jc w:val="both"/>
        <w:rPr>
          <w:bCs/>
          <w:sz w:val="20"/>
          <w:szCs w:val="20"/>
        </w:rPr>
      </w:pPr>
      <w:r>
        <w:rPr>
          <w:bCs/>
        </w:rPr>
        <w:t>Ad. 3 Pobocza należy wykonać z kruszywa gr. 10 cm. Poprawiono SST i załączono na stronie internetowej Zamawiającego.</w:t>
      </w:r>
    </w:p>
    <w:p w:rsidR="006A1E0B" w:rsidRPr="006A1E0B" w:rsidRDefault="006A1E0B" w:rsidP="006A1E0B">
      <w:pPr>
        <w:rPr>
          <w:sz w:val="20"/>
          <w:szCs w:val="20"/>
        </w:rPr>
      </w:pPr>
      <w:r w:rsidRPr="006A1E0B">
        <w:rPr>
          <w:b/>
          <w:bCs/>
          <w:sz w:val="20"/>
          <w:szCs w:val="20"/>
        </w:rPr>
        <w:t>Zapytanie</w:t>
      </w:r>
      <w:r>
        <w:rPr>
          <w:b/>
          <w:bCs/>
          <w:sz w:val="20"/>
          <w:szCs w:val="20"/>
        </w:rPr>
        <w:t xml:space="preserve"> II</w:t>
      </w:r>
      <w:r w:rsidRPr="006A1E0B">
        <w:rPr>
          <w:b/>
          <w:bCs/>
          <w:sz w:val="20"/>
          <w:szCs w:val="20"/>
        </w:rPr>
        <w:t>:</w:t>
      </w:r>
    </w:p>
    <w:p w:rsidR="006A1E0B" w:rsidRPr="006A1E0B" w:rsidRDefault="006A1E0B" w:rsidP="006A1E0B">
      <w:pPr>
        <w:rPr>
          <w:b/>
          <w:bCs/>
          <w:sz w:val="20"/>
          <w:szCs w:val="20"/>
        </w:rPr>
      </w:pPr>
      <w:r w:rsidRPr="006A1E0B">
        <w:rPr>
          <w:sz w:val="20"/>
          <w:szCs w:val="20"/>
        </w:rPr>
        <w:t>1. W dokumentacji technicznej występuje niespójność dotycząca mieszanki mineralno-asfaltowej jaką należy zastosować na warstwę wiążącą i wyrównawczą. W SST wskazuje się AC 16 W 50/70 KR 1-2 natomiast w projekcie wykonawczym i kosztorysie podano mieszankę AC 11 W 50/70 KR 1-2. Prosimy o wskazanie, jaką mieszankę należy zastosować na warstwę wiążącą AC 11 W 50/70 KR 1-2 czy AC 16 W 50/70 KR 1-2?</w:t>
      </w:r>
      <w:r w:rsidRPr="006A1E0B">
        <w:rPr>
          <w:sz w:val="20"/>
          <w:szCs w:val="20"/>
        </w:rPr>
        <w:br/>
        <w:t>2. Dotyczy D.05.03.05b Prosimy o zmianę zapisów w pkt. 5.8, tab. 12 w zakresie zawartości wolnej przestrzeni w wykonanej warstwie z AC16W KR1-2 i AC 11W KR 1-2 na 2,0-7,0. Proponowany zapis jest zgodny z WT2-2016, część II "Wykonanie warstw nawierzchni asfaltowych."</w:t>
      </w:r>
      <w:r w:rsidRPr="006A1E0B">
        <w:rPr>
          <w:sz w:val="20"/>
          <w:szCs w:val="20"/>
        </w:rPr>
        <w:br/>
        <w:t>3. Dotyczy D.05.03.05a, D.05.03.05b Specyfikacje opracowano w oparciu o nieaktualne WT1, WT2-2010. Czy Zamawiający dopuszcza projektowanie mm-a zgodnie z WT-1,WT-2 2014?  Wspomniane dokumenty zostały wdrożone zarządzeniami nr 46 i 54 Generalnego Dyrektora Dróg Krajowych i Autostrad z 2014 roku.</w:t>
      </w:r>
      <w:r w:rsidRPr="006A1E0B">
        <w:rPr>
          <w:sz w:val="20"/>
          <w:szCs w:val="20"/>
        </w:rPr>
        <w:br/>
        <w:t>4. Dotyczy pozycji kosztorysowej nr 51. Prosimy o uzupełnienie SST oraz wskazanie wymaganej długości okresu gwarancji i pielęgnacji, którą należy uwzględnić w wycenie.</w:t>
      </w:r>
      <w:r w:rsidRPr="006A1E0B">
        <w:rPr>
          <w:sz w:val="20"/>
          <w:szCs w:val="20"/>
        </w:rPr>
        <w:br/>
        <w:t xml:space="preserve">5. Prosimy o potwierdzenie wymaganego okresu gwarancji 12 miesięcy dla oznakowania poziomego </w:t>
      </w:r>
      <w:r w:rsidRPr="006A1E0B">
        <w:rPr>
          <w:sz w:val="20"/>
          <w:szCs w:val="20"/>
        </w:rPr>
        <w:lastRenderedPageBreak/>
        <w:t>cienkowarstwowego, którą należy uwzględnić w wycenie.</w:t>
      </w:r>
      <w:r w:rsidRPr="006A1E0B">
        <w:rPr>
          <w:sz w:val="20"/>
          <w:szCs w:val="20"/>
        </w:rPr>
        <w:br/>
        <w:t>6. Prosimy o wyjaśnienie, czy Zamawiający wymaga lic z folii 3 generacji zgodnie z opisem do SOR: ”lica znaków pionowych pokryte materiałem odblaskowym z folii odblaskowej III generacji – zgodnie z wymaganiami SST”.</w:t>
      </w:r>
      <w:r w:rsidRPr="006A1E0B">
        <w:rPr>
          <w:sz w:val="20"/>
          <w:szCs w:val="20"/>
        </w:rPr>
        <w:br/>
        <w:t>7. W związku z zapisem w kosztorysie ofertowym dotyczącym wymaganej średnicy słupków 70 mm ( pozycja nr 43). Prosimy o wyjaśnienie, czy Zamawiający zaakceptuje zastosowanie powszechnie stosowanych słupków do znaków drogowych o średnicy 60,3 mm.</w:t>
      </w:r>
      <w:r w:rsidRPr="006A1E0B">
        <w:rPr>
          <w:sz w:val="20"/>
          <w:szCs w:val="20"/>
        </w:rPr>
        <w:br/>
        <w:t>8. Zgodnie z opisem pozycji kosztorysowych nr 4 i 5: „ utylizacja po stronie wykonawcy” natomiast „Obmiar” opisuje „materiał do przekazania inwestorowi”. Prosimy o wyjaśnienie rozbieżności.</w:t>
      </w:r>
      <w:r w:rsidRPr="006A1E0B">
        <w:rPr>
          <w:sz w:val="20"/>
          <w:szCs w:val="20"/>
        </w:rPr>
        <w:br/>
        <w:t>9. Prosimy o potwierdzenie, iż zapis z opisu SOR: Warunki techniczne dla znaków oraz sposób ich umieszczenia w pasie drogowym: „znaki przytwierdzane będą do konstrukcji wsporczej mocowanej do podstaw gumowych zapewniających im stabilizację” – dotyczą Tymczasowej organizacji ruchu a nie stałej organizacji ruchu.</w:t>
      </w:r>
      <w:r w:rsidRPr="006A1E0B">
        <w:rPr>
          <w:sz w:val="20"/>
          <w:szCs w:val="20"/>
        </w:rPr>
        <w:br/>
        <w:t>10. Prosimy o potwierdzenie, iż Zamawiający zaakceptuje do wykonania podbudowy i pobocza z kruszywa łamanego- kruszywo wapienne.</w:t>
      </w:r>
    </w:p>
    <w:p w:rsidR="006A1E0B" w:rsidRPr="006A1E0B" w:rsidRDefault="006A1E0B" w:rsidP="006A1E0B">
      <w:pPr>
        <w:rPr>
          <w:b/>
          <w:bCs/>
          <w:sz w:val="20"/>
          <w:szCs w:val="20"/>
        </w:rPr>
      </w:pPr>
      <w:r w:rsidRPr="006A1E0B">
        <w:rPr>
          <w:b/>
          <w:bCs/>
          <w:sz w:val="20"/>
          <w:szCs w:val="20"/>
        </w:rPr>
        <w:t>Odpowiedź</w:t>
      </w:r>
      <w:r>
        <w:rPr>
          <w:b/>
          <w:bCs/>
          <w:sz w:val="20"/>
          <w:szCs w:val="20"/>
        </w:rPr>
        <w:t xml:space="preserve"> II</w:t>
      </w:r>
      <w:bookmarkStart w:id="0" w:name="_GoBack"/>
      <w:bookmarkEnd w:id="0"/>
      <w:r w:rsidRPr="006A1E0B">
        <w:rPr>
          <w:b/>
          <w:bCs/>
          <w:sz w:val="20"/>
          <w:szCs w:val="20"/>
        </w:rPr>
        <w:t>: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 xml:space="preserve">Ad. 1 Należy zastosować mieszankę AC11W. 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>Ad. 2 Zamawiający dopuszcza projektowanie mm-a zgodnie z WT-1 i WT-2 z 2014 roku.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>Ad. 3 Zamawiający dopuszcza projektowanie mm-a zgodnie z WT-1 i WT-2 z 2014 roku.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>Ad. 4 Okres pielęgnacji 12 miesięcy.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>Ad. 5 Potwierdzamy.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>Ad. 6 Do wyceny należy przyjąć lica znaków pionowych pokryte materiałem odblaskowym z folii I generacji.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>Ad. 7 Zamawiający zaakceptuje słupki do znaków drogowych o średnicy 60,3 mm.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>Ad. 8 Utylizacja po stronie Wykonawcy. Poprawiono tabele pomocnicze obmiarowe.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>Ad. 9 Potwierdzamy.</w:t>
      </w:r>
    </w:p>
    <w:p w:rsidR="006A1E0B" w:rsidRPr="006A1E0B" w:rsidRDefault="006A1E0B" w:rsidP="006A1E0B">
      <w:pPr>
        <w:rPr>
          <w:bCs/>
          <w:sz w:val="20"/>
          <w:szCs w:val="20"/>
        </w:rPr>
      </w:pPr>
      <w:r w:rsidRPr="006A1E0B">
        <w:rPr>
          <w:bCs/>
          <w:sz w:val="20"/>
          <w:szCs w:val="20"/>
        </w:rPr>
        <w:t>Ad. 10 Do wykonania podbudowy i pobocza należy użyć kruszywo, które spełnia wymagania określone w SST.</w:t>
      </w:r>
    </w:p>
    <w:p w:rsidR="006A1E0B" w:rsidRDefault="006A1E0B" w:rsidP="006A1E0B">
      <w:pPr>
        <w:rPr>
          <w:sz w:val="20"/>
          <w:szCs w:val="20"/>
        </w:rPr>
      </w:pPr>
    </w:p>
    <w:p w:rsidR="006A1E0B" w:rsidRDefault="006A1E0B" w:rsidP="00F241F5">
      <w:pPr>
        <w:ind w:left="5245"/>
        <w:jc w:val="both"/>
        <w:rPr>
          <w:sz w:val="20"/>
          <w:szCs w:val="20"/>
        </w:rPr>
      </w:pPr>
    </w:p>
    <w:p w:rsidR="00A56753" w:rsidRPr="000D5964" w:rsidRDefault="00A56753" w:rsidP="00F241F5">
      <w:pPr>
        <w:ind w:left="5245"/>
        <w:jc w:val="both"/>
        <w:rPr>
          <w:sz w:val="20"/>
          <w:szCs w:val="20"/>
        </w:rPr>
      </w:pPr>
      <w:r w:rsidRPr="000D5964">
        <w:rPr>
          <w:sz w:val="20"/>
          <w:szCs w:val="20"/>
        </w:rPr>
        <w:t xml:space="preserve">Bartosz </w:t>
      </w:r>
      <w:proofErr w:type="spellStart"/>
      <w:r w:rsidRPr="000D5964">
        <w:rPr>
          <w:sz w:val="20"/>
          <w:szCs w:val="20"/>
        </w:rPr>
        <w:t>Lamprecht</w:t>
      </w:r>
      <w:proofErr w:type="spellEnd"/>
    </w:p>
    <w:p w:rsidR="00A56753" w:rsidRPr="000D5964" w:rsidRDefault="00A56753" w:rsidP="00F241F5">
      <w:pPr>
        <w:ind w:left="5245"/>
        <w:jc w:val="both"/>
        <w:rPr>
          <w:sz w:val="20"/>
          <w:szCs w:val="20"/>
        </w:rPr>
      </w:pPr>
      <w:r w:rsidRPr="000D5964">
        <w:rPr>
          <w:sz w:val="20"/>
          <w:szCs w:val="20"/>
        </w:rPr>
        <w:t xml:space="preserve">Dyrektor Zarządu Dróg Powiatowych </w:t>
      </w:r>
    </w:p>
    <w:p w:rsidR="00A56753" w:rsidRPr="000D5964" w:rsidRDefault="00411A79" w:rsidP="00F241F5">
      <w:pPr>
        <w:ind w:left="5245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A56753" w:rsidRPr="000D5964">
        <w:rPr>
          <w:sz w:val="20"/>
          <w:szCs w:val="20"/>
        </w:rPr>
        <w:t xml:space="preserve"> Nakle nad Notecią</w:t>
      </w:r>
    </w:p>
    <w:sectPr w:rsidR="00A56753" w:rsidRPr="000D5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459D3"/>
    <w:multiLevelType w:val="hybridMultilevel"/>
    <w:tmpl w:val="E6D2C1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E2A66"/>
    <w:multiLevelType w:val="hybridMultilevel"/>
    <w:tmpl w:val="147E9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260"/>
    <w:rsid w:val="000D5964"/>
    <w:rsid w:val="00411A79"/>
    <w:rsid w:val="004642EC"/>
    <w:rsid w:val="004C337A"/>
    <w:rsid w:val="004E1CD0"/>
    <w:rsid w:val="0060193B"/>
    <w:rsid w:val="006A1E0B"/>
    <w:rsid w:val="007E4A4F"/>
    <w:rsid w:val="009169CE"/>
    <w:rsid w:val="009B0B1C"/>
    <w:rsid w:val="009D4189"/>
    <w:rsid w:val="009E4260"/>
    <w:rsid w:val="00A56753"/>
    <w:rsid w:val="00C74D00"/>
    <w:rsid w:val="00CC050B"/>
    <w:rsid w:val="00D27D37"/>
    <w:rsid w:val="00E92E9A"/>
    <w:rsid w:val="00F2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2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1A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2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1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561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12</cp:revision>
  <cp:lastPrinted>2019-03-04T10:41:00Z</cp:lastPrinted>
  <dcterms:created xsi:type="dcterms:W3CDTF">2016-02-08T10:06:00Z</dcterms:created>
  <dcterms:modified xsi:type="dcterms:W3CDTF">2019-03-25T07:24:00Z</dcterms:modified>
</cp:coreProperties>
</file>